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4C5FC" w14:textId="77777777" w:rsidR="00F9613A" w:rsidRDefault="00ED7024" w:rsidP="00F56402">
      <w:pPr>
        <w:ind w:left="-1417" w:right="-1417"/>
      </w:pPr>
      <w:bookmarkStart w:id="0" w:name="_Hlk23851499"/>
      <w:r>
        <w:rPr>
          <w:noProof/>
          <w:lang w:eastAsia="de-DE"/>
        </w:rPr>
        <w:drawing>
          <wp:inline distT="0" distB="0" distL="0" distR="0" wp14:anchorId="1973F439" wp14:editId="106CF91D">
            <wp:extent cx="7581900" cy="1447800"/>
            <wp:effectExtent l="0" t="0" r="0" b="0"/>
            <wp:docPr id="1" name="Bild 1" descr="AH-Kopf-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Kopf-4c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1900" cy="1447800"/>
                    </a:xfrm>
                    <a:prstGeom prst="rect">
                      <a:avLst/>
                    </a:prstGeom>
                    <a:noFill/>
                    <a:ln>
                      <a:noFill/>
                    </a:ln>
                  </pic:spPr>
                </pic:pic>
              </a:graphicData>
            </a:graphic>
          </wp:inline>
        </w:drawing>
      </w:r>
    </w:p>
    <w:p w14:paraId="172C1703" w14:textId="77777777" w:rsidR="00AE2BA9" w:rsidRDefault="00AE2BA9" w:rsidP="00AE2BA9"/>
    <w:p w14:paraId="117B85FD" w14:textId="77777777" w:rsidR="00AE2BA9" w:rsidRDefault="00AE2BA9" w:rsidP="00AE2BA9"/>
    <w:p w14:paraId="4AD001B8" w14:textId="77777777" w:rsidR="002F2FAB" w:rsidRPr="0059403F" w:rsidRDefault="0059403F" w:rsidP="00C06637">
      <w:pPr>
        <w:rPr>
          <w:rFonts w:ascii="Trebuchet MS" w:hAnsi="Trebuchet MS"/>
          <w:b/>
        </w:rPr>
      </w:pPr>
      <w:r w:rsidRPr="0059403F">
        <w:rPr>
          <w:rFonts w:ascii="Trebuchet MS" w:hAnsi="Trebuchet MS"/>
          <w:b/>
        </w:rPr>
        <w:t>Altenheim 6/21: Zusatzmaterial zum Beitrag „Mehr Mut zur Bewegung“ von Bianca Berger</w:t>
      </w:r>
    </w:p>
    <w:p w14:paraId="28DEBC46" w14:textId="77777777" w:rsidR="002F2FAB" w:rsidRDefault="002F2FAB" w:rsidP="00AE2BA9">
      <w:pPr>
        <w:rPr>
          <w:rFonts w:ascii="Trebuchet MS" w:hAnsi="Trebuchet MS"/>
        </w:rPr>
      </w:pPr>
    </w:p>
    <w:p w14:paraId="03E98766" w14:textId="77777777" w:rsidR="0059403F" w:rsidRDefault="006B4338" w:rsidP="00AE2BA9">
      <w:pPr>
        <w:rPr>
          <w:rFonts w:ascii="Trebuchet MS" w:hAnsi="Trebuchet MS"/>
        </w:rPr>
      </w:pPr>
      <w:r>
        <w:rPr>
          <w:rFonts w:ascii="Trebuchet MS" w:hAnsi="Trebuchet MS"/>
        </w:rPr>
        <w:t xml:space="preserve">Handlungsempfehlungen für die Umsetzung des aktualisierten Expertenstandards nach </w:t>
      </w:r>
      <w:r>
        <w:rPr>
          <w:rFonts w:ascii="Trebuchet MS" w:hAnsi="Trebuchet MS"/>
        </w:rPr>
        <w:br/>
        <w:t>§ 113a „Erhaltung und Förderung der Mobilität“:</w:t>
      </w:r>
    </w:p>
    <w:p w14:paraId="30FC0FD9" w14:textId="77777777" w:rsidR="0096090F" w:rsidRDefault="0096090F" w:rsidP="00AE2BA9">
      <w:pPr>
        <w:rPr>
          <w:rFonts w:ascii="Trebuchet MS" w:hAnsi="Trebuchet MS"/>
        </w:rPr>
      </w:pPr>
    </w:p>
    <w:p w14:paraId="50F8CFB9" w14:textId="77777777" w:rsidR="0059403F" w:rsidRPr="00ED7024" w:rsidRDefault="0059403F" w:rsidP="0059403F">
      <w:pPr>
        <w:pStyle w:val="Listenabsatz"/>
        <w:numPr>
          <w:ilvl w:val="0"/>
          <w:numId w:val="2"/>
        </w:numPr>
        <w:spacing w:before="240"/>
        <w:rPr>
          <w:rFonts w:ascii="Trebuchet MS" w:hAnsi="Trebuchet MS"/>
          <w:sz w:val="24"/>
          <w:szCs w:val="24"/>
        </w:rPr>
      </w:pPr>
      <w:r w:rsidRPr="00ED7024">
        <w:rPr>
          <w:rFonts w:ascii="Trebuchet MS" w:hAnsi="Trebuchet MS"/>
          <w:sz w:val="24"/>
          <w:szCs w:val="24"/>
        </w:rPr>
        <w:t xml:space="preserve">Überlegen Sie mit Ihrem Team, welche Aspekte in Ihrer bestehenden Regelung zu verändern bzw. anzupassen sind.  </w:t>
      </w:r>
      <w:r w:rsidR="00027899" w:rsidRPr="00ED7024">
        <w:rPr>
          <w:rFonts w:ascii="Trebuchet MS" w:hAnsi="Trebuchet MS"/>
          <w:sz w:val="24"/>
          <w:szCs w:val="24"/>
        </w:rPr>
        <w:br/>
      </w:r>
    </w:p>
    <w:p w14:paraId="7445C884"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Die kontinuierliche Integration von „so viel Bewegung wie möglich“ in den Pflegealltag ist zentral und muss als Haltung im Team immer wieder thematisiert werden. Eine Ablehnung von Maßnahmen zur Bewegung ist zu akzeptieren, prüfen Sie aber, ob andere Gründe vorliegen</w:t>
      </w:r>
      <w:r w:rsidR="00230D3F" w:rsidRPr="00ED7024">
        <w:rPr>
          <w:rFonts w:ascii="Trebuchet MS" w:hAnsi="Trebuchet MS"/>
          <w:sz w:val="24"/>
          <w:szCs w:val="24"/>
        </w:rPr>
        <w:t>, wie beispielsweise die Angst vor eine</w:t>
      </w:r>
      <w:r w:rsidR="00027899" w:rsidRPr="00ED7024">
        <w:rPr>
          <w:rFonts w:ascii="Trebuchet MS" w:hAnsi="Trebuchet MS"/>
          <w:sz w:val="24"/>
          <w:szCs w:val="24"/>
        </w:rPr>
        <w:t>m</w:t>
      </w:r>
      <w:r w:rsidR="00230D3F" w:rsidRPr="00ED7024">
        <w:rPr>
          <w:rFonts w:ascii="Trebuchet MS" w:hAnsi="Trebuchet MS"/>
          <w:sz w:val="24"/>
          <w:szCs w:val="24"/>
        </w:rPr>
        <w:t xml:space="preserve"> Sturz oder nicht zur Last fallen wollen</w:t>
      </w:r>
      <w:r w:rsidRPr="00ED7024">
        <w:rPr>
          <w:rFonts w:ascii="Trebuchet MS" w:hAnsi="Trebuchet MS"/>
          <w:sz w:val="24"/>
          <w:szCs w:val="24"/>
        </w:rPr>
        <w:t xml:space="preserve">. Es gibt  ein Recht auf Verzicht und darauf, „genug zu haben“. </w:t>
      </w:r>
      <w:r w:rsidR="00027899" w:rsidRPr="00ED7024">
        <w:rPr>
          <w:rFonts w:ascii="Trebuchet MS" w:hAnsi="Trebuchet MS"/>
          <w:sz w:val="24"/>
          <w:szCs w:val="24"/>
        </w:rPr>
        <w:br/>
      </w:r>
    </w:p>
    <w:p w14:paraId="342A67C4"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 xml:space="preserve">Erheben Sie, welche Angebote Sie mit welchem Ziel vorhalten und ob die Zielgruppe </w:t>
      </w:r>
      <w:r w:rsidR="00230D3F" w:rsidRPr="00ED7024">
        <w:rPr>
          <w:rFonts w:ascii="Trebuchet MS" w:hAnsi="Trebuchet MS"/>
          <w:sz w:val="24"/>
          <w:szCs w:val="24"/>
        </w:rPr>
        <w:t>(</w:t>
      </w:r>
      <w:r w:rsidRPr="00ED7024">
        <w:rPr>
          <w:rFonts w:ascii="Trebuchet MS" w:hAnsi="Trebuchet MS"/>
          <w:sz w:val="24"/>
          <w:szCs w:val="24"/>
        </w:rPr>
        <w:t>noch</w:t>
      </w:r>
      <w:r w:rsidR="00230D3F" w:rsidRPr="00ED7024">
        <w:rPr>
          <w:rFonts w:ascii="Trebuchet MS" w:hAnsi="Trebuchet MS"/>
          <w:sz w:val="24"/>
          <w:szCs w:val="24"/>
        </w:rPr>
        <w:t>)</w:t>
      </w:r>
      <w:r w:rsidRPr="00ED7024">
        <w:rPr>
          <w:rFonts w:ascii="Trebuchet MS" w:hAnsi="Trebuchet MS"/>
          <w:sz w:val="24"/>
          <w:szCs w:val="24"/>
        </w:rPr>
        <w:t xml:space="preserve"> hinreichend angesprochen wird. Ggf. kann ein Alternativangebot gestaltet werden. Lassen Sie sich bei einer Neukonzeption beraten (z. B. Physiotherapeut oder Sportwissenschaftler). Eine Übersicht </w:t>
      </w:r>
      <w:r w:rsidR="00230D3F" w:rsidRPr="00ED7024">
        <w:rPr>
          <w:rFonts w:ascii="Trebuchet MS" w:hAnsi="Trebuchet MS"/>
          <w:sz w:val="24"/>
          <w:szCs w:val="24"/>
        </w:rPr>
        <w:t>(</w:t>
      </w:r>
      <w:r w:rsidRPr="00ED7024">
        <w:rPr>
          <w:rFonts w:ascii="Trebuchet MS" w:hAnsi="Trebuchet MS"/>
          <w:sz w:val="24"/>
          <w:szCs w:val="24"/>
        </w:rPr>
        <w:t>multimodaler</w:t>
      </w:r>
      <w:r w:rsidR="00230D3F" w:rsidRPr="00ED7024">
        <w:rPr>
          <w:rFonts w:ascii="Trebuchet MS" w:hAnsi="Trebuchet MS"/>
          <w:sz w:val="24"/>
          <w:szCs w:val="24"/>
        </w:rPr>
        <w:t>)</w:t>
      </w:r>
      <w:r w:rsidRPr="00ED7024">
        <w:rPr>
          <w:rFonts w:ascii="Trebuchet MS" w:hAnsi="Trebuchet MS"/>
          <w:sz w:val="24"/>
          <w:szCs w:val="24"/>
        </w:rPr>
        <w:t xml:space="preserve"> Bewegungsangebote finden Sie auf der Webseite des ZQP</w:t>
      </w:r>
      <w:r w:rsidR="00027899" w:rsidRPr="00ED7024">
        <w:rPr>
          <w:rFonts w:ascii="Trebuchet MS" w:hAnsi="Trebuchet MS"/>
          <w:sz w:val="24"/>
          <w:szCs w:val="24"/>
        </w:rPr>
        <w:t>:</w:t>
      </w:r>
      <w:r w:rsidR="00230D3F" w:rsidRPr="00ED7024">
        <w:rPr>
          <w:rFonts w:ascii="Trebuchet MS" w:hAnsi="Trebuchet MS"/>
          <w:sz w:val="24"/>
          <w:szCs w:val="24"/>
        </w:rPr>
        <w:t xml:space="preserve"> </w:t>
      </w:r>
      <w:r w:rsidR="00027899" w:rsidRPr="00ED7024">
        <w:rPr>
          <w:rFonts w:ascii="Trebuchet MS" w:hAnsi="Trebuchet MS"/>
          <w:sz w:val="24"/>
          <w:szCs w:val="24"/>
        </w:rPr>
        <w:t>www.zqp.de/bewegungsfoerderung-pflege/</w:t>
      </w:r>
      <w:r w:rsidR="00027899" w:rsidRPr="00ED7024">
        <w:rPr>
          <w:rFonts w:ascii="Trebuchet MS" w:hAnsi="Trebuchet MS"/>
          <w:sz w:val="24"/>
          <w:szCs w:val="24"/>
        </w:rPr>
        <w:br/>
      </w:r>
      <w:r w:rsidR="00027899" w:rsidRPr="00ED7024" w:rsidDel="00027899">
        <w:rPr>
          <w:rFonts w:ascii="Trebuchet MS" w:hAnsi="Trebuchet MS"/>
          <w:sz w:val="24"/>
          <w:szCs w:val="24"/>
        </w:rPr>
        <w:t xml:space="preserve"> </w:t>
      </w:r>
      <w:r w:rsidRPr="00ED7024">
        <w:rPr>
          <w:rFonts w:ascii="Trebuchet MS" w:hAnsi="Trebuchet MS"/>
          <w:sz w:val="24"/>
          <w:szCs w:val="24"/>
        </w:rPr>
        <w:t xml:space="preserve"> </w:t>
      </w:r>
    </w:p>
    <w:p w14:paraId="59DB8EC3"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Wägen Sie ab, ob es Sinn macht, Maßnahmen nach §5 SGB XI bei der Pflegekasse zu beantragen.</w:t>
      </w:r>
      <w:r w:rsidRPr="00ED7024">
        <w:rPr>
          <w:rFonts w:ascii="Trebuchet MS" w:hAnsi="Trebuchet MS" w:cs="Calibri"/>
          <w:sz w:val="24"/>
          <w:szCs w:val="24"/>
        </w:rPr>
        <w:t xml:space="preserve"> Vorhaben zur Bewegungsförderung können ggf. zeitlich befristet finanziert werden, wenn sie einen präventiven und gesundheits</w:t>
      </w:r>
      <w:r w:rsidRPr="00ED7024">
        <w:rPr>
          <w:rFonts w:ascii="Trebuchet MS" w:hAnsi="Trebuchet MS" w:cs="Calibri"/>
          <w:sz w:val="24"/>
          <w:szCs w:val="24"/>
        </w:rPr>
        <w:softHyphen/>
        <w:t>fördernden Charakter haben, deren Inhalt sich von der individuell notwendigen Leistungserbringung im Rahmen des Pflegeprozesses abgrenzt oder darüber hi</w:t>
      </w:r>
      <w:r w:rsidRPr="00ED7024">
        <w:rPr>
          <w:rFonts w:ascii="Trebuchet MS" w:hAnsi="Trebuchet MS" w:cs="Calibri"/>
          <w:sz w:val="24"/>
          <w:szCs w:val="24"/>
        </w:rPr>
        <w:softHyphen/>
        <w:t>nausgeht</w:t>
      </w:r>
      <w:r w:rsidRPr="00ED7024">
        <w:rPr>
          <w:rFonts w:ascii="Trebuchet MS" w:hAnsi="Trebuchet MS"/>
          <w:color w:val="C00000"/>
          <w:sz w:val="24"/>
          <w:szCs w:val="24"/>
        </w:rPr>
        <w:t>.</w:t>
      </w:r>
      <w:r w:rsidRPr="00ED7024">
        <w:rPr>
          <w:rFonts w:ascii="Trebuchet MS" w:hAnsi="Trebuchet MS"/>
          <w:sz w:val="24"/>
          <w:szCs w:val="24"/>
        </w:rPr>
        <w:t xml:space="preserve"> </w:t>
      </w:r>
      <w:r w:rsidR="00027899" w:rsidRPr="00ED7024">
        <w:rPr>
          <w:rFonts w:ascii="Trebuchet MS" w:hAnsi="Trebuchet MS"/>
          <w:sz w:val="24"/>
          <w:szCs w:val="24"/>
        </w:rPr>
        <w:br/>
      </w:r>
    </w:p>
    <w:p w14:paraId="5700B065" w14:textId="77777777" w:rsidR="00267CE6" w:rsidRPr="00ED7024" w:rsidRDefault="0059403F" w:rsidP="00267CE6">
      <w:pPr>
        <w:pStyle w:val="Listenabsatz"/>
        <w:numPr>
          <w:ilvl w:val="0"/>
          <w:numId w:val="2"/>
        </w:numPr>
        <w:rPr>
          <w:rFonts w:ascii="Trebuchet MS" w:hAnsi="Trebuchet MS"/>
          <w:sz w:val="24"/>
          <w:szCs w:val="24"/>
        </w:rPr>
      </w:pPr>
      <w:r w:rsidRPr="00ED7024">
        <w:rPr>
          <w:rFonts w:ascii="Trebuchet MS" w:hAnsi="Trebuchet MS"/>
          <w:sz w:val="24"/>
          <w:szCs w:val="24"/>
        </w:rPr>
        <w:t>Betreuungskräfte sind eine wichtige Ressource. Tisch -oder sitzzentrierte Angebote sollten überdacht werden und durch Bewegungsangebote ergänzt/ ersetzt werden</w:t>
      </w:r>
      <w:r w:rsidR="00267CE6" w:rsidRPr="00ED7024">
        <w:rPr>
          <w:rFonts w:ascii="Trebuchet MS" w:hAnsi="Trebuchet MS"/>
          <w:sz w:val="24"/>
          <w:szCs w:val="24"/>
        </w:rPr>
        <w:t xml:space="preserve"> (</w:t>
      </w:r>
      <w:proofErr w:type="spellStart"/>
      <w:r w:rsidR="00267CE6" w:rsidRPr="00ED7024">
        <w:rPr>
          <w:rFonts w:ascii="Trebuchet MS" w:hAnsi="Trebuchet MS"/>
          <w:sz w:val="24"/>
          <w:szCs w:val="24"/>
        </w:rPr>
        <w:t>Sitztanz</w:t>
      </w:r>
      <w:proofErr w:type="spellEnd"/>
      <w:r w:rsidR="00267CE6" w:rsidRPr="00ED7024">
        <w:rPr>
          <w:rFonts w:ascii="Trebuchet MS" w:hAnsi="Trebuchet MS"/>
          <w:sz w:val="24"/>
          <w:szCs w:val="24"/>
        </w:rPr>
        <w:t xml:space="preserve">, Bewegungsparcours oder 10 Minuten-Interventionen). </w:t>
      </w:r>
    </w:p>
    <w:p w14:paraId="507BFF90" w14:textId="77777777" w:rsidR="0059403F" w:rsidRPr="00ED7024" w:rsidRDefault="0059403F" w:rsidP="00ED7024">
      <w:pPr>
        <w:pStyle w:val="Listenabsatz"/>
        <w:ind w:left="360"/>
        <w:rPr>
          <w:rFonts w:ascii="Trebuchet MS" w:hAnsi="Trebuchet MS"/>
          <w:sz w:val="24"/>
          <w:szCs w:val="24"/>
        </w:rPr>
      </w:pPr>
    </w:p>
    <w:p w14:paraId="40080E3B" w14:textId="110240E2"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Bewegung muss vor allem Sinn haben und Spaß machen. Jede Möglichkeit sollte kreativ genutzt werden. Der Technikeinsatz ist eine Möglichkeit</w:t>
      </w:r>
      <w:r w:rsidR="00027899" w:rsidRPr="00ED7024">
        <w:rPr>
          <w:rFonts w:ascii="Trebuchet MS" w:hAnsi="Trebuchet MS"/>
          <w:sz w:val="24"/>
          <w:szCs w:val="24"/>
        </w:rPr>
        <w:t>,</w:t>
      </w:r>
      <w:r w:rsidRPr="00ED7024">
        <w:rPr>
          <w:rFonts w:ascii="Trebuchet MS" w:hAnsi="Trebuchet MS"/>
          <w:sz w:val="24"/>
          <w:szCs w:val="24"/>
        </w:rPr>
        <w:t xml:space="preserve"> mit Spiel und Spaß zur Bewegung anzuregen, aber auch zielgruppenspezifische Angebote, z.</w:t>
      </w:r>
      <w:bookmarkStart w:id="1" w:name="_GoBack"/>
      <w:bookmarkEnd w:id="1"/>
      <w:r w:rsidRPr="00ED7024">
        <w:rPr>
          <w:rFonts w:ascii="Trebuchet MS" w:hAnsi="Trebuchet MS"/>
          <w:sz w:val="24"/>
          <w:szCs w:val="24"/>
        </w:rPr>
        <w:t xml:space="preserve">B. für Männer sind wichtig.  </w:t>
      </w:r>
      <w:r w:rsidR="00027899" w:rsidRPr="00ED7024">
        <w:rPr>
          <w:rFonts w:ascii="Trebuchet MS" w:hAnsi="Trebuchet MS"/>
          <w:sz w:val="24"/>
          <w:szCs w:val="24"/>
        </w:rPr>
        <w:br/>
      </w:r>
    </w:p>
    <w:p w14:paraId="1016BBE3" w14:textId="77777777" w:rsidR="00553691" w:rsidRDefault="00553691" w:rsidP="0059403F">
      <w:pPr>
        <w:pStyle w:val="Listenabsatz"/>
        <w:numPr>
          <w:ilvl w:val="0"/>
          <w:numId w:val="2"/>
        </w:numPr>
        <w:rPr>
          <w:rFonts w:ascii="Trebuchet MS" w:hAnsi="Trebuchet MS"/>
          <w:sz w:val="24"/>
          <w:szCs w:val="24"/>
        </w:rPr>
      </w:pPr>
    </w:p>
    <w:p w14:paraId="5332ADC2" w14:textId="77777777" w:rsidR="00553691" w:rsidRDefault="00553691" w:rsidP="00ED7024">
      <w:pPr>
        <w:pStyle w:val="Listenabsatz"/>
        <w:ind w:left="0"/>
        <w:rPr>
          <w:rFonts w:ascii="Trebuchet MS" w:hAnsi="Trebuchet MS"/>
          <w:sz w:val="24"/>
          <w:szCs w:val="24"/>
        </w:rPr>
      </w:pPr>
    </w:p>
    <w:p w14:paraId="5A40D174" w14:textId="77777777" w:rsidR="00553691" w:rsidRDefault="00553691" w:rsidP="00ED7024">
      <w:pPr>
        <w:pStyle w:val="Listenabsatz"/>
        <w:ind w:left="0"/>
        <w:rPr>
          <w:rFonts w:ascii="Trebuchet MS" w:hAnsi="Trebuchet MS"/>
          <w:sz w:val="24"/>
          <w:szCs w:val="24"/>
        </w:rPr>
      </w:pPr>
    </w:p>
    <w:p w14:paraId="03B03127"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 xml:space="preserve">Erarbeiten Sie mit Ihren Kooperationspartnern, wie Physio- und Ergotherapie Formen eines Kurzaustausches. Ermöglichen Sie, dass Therapeuten in der Pflegedokumentation Übungsempfehlungen hinterlegen können. Es geht darum, Anregungen zu erhalten und die Therapieziele zu unterstützen. </w:t>
      </w:r>
      <w:r w:rsidR="00027899" w:rsidRPr="00ED7024">
        <w:rPr>
          <w:rFonts w:ascii="Trebuchet MS" w:hAnsi="Trebuchet MS"/>
          <w:sz w:val="24"/>
          <w:szCs w:val="24"/>
        </w:rPr>
        <w:br/>
      </w:r>
    </w:p>
    <w:p w14:paraId="195A48C3"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 xml:space="preserve">Fallbesprechungen mit Ärzten und Therapeuten vor Ort sind nur bedingt möglich. Sorgen Sie für digitale Austauschmöglichkeiten. </w:t>
      </w:r>
    </w:p>
    <w:p w14:paraId="37A61F08" w14:textId="1872A258"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Den Bereichen Medikamente und Hilfsmitteleinsatz sollte man im Hinblick auf Förderung und</w:t>
      </w:r>
      <w:r w:rsidR="00027899" w:rsidRPr="00ED7024">
        <w:rPr>
          <w:rFonts w:ascii="Trebuchet MS" w:hAnsi="Trebuchet MS"/>
          <w:sz w:val="24"/>
          <w:szCs w:val="24"/>
        </w:rPr>
        <w:t xml:space="preserve"> </w:t>
      </w:r>
      <w:r w:rsidRPr="00ED7024">
        <w:rPr>
          <w:rFonts w:ascii="Trebuchet MS" w:hAnsi="Trebuchet MS"/>
          <w:sz w:val="24"/>
          <w:szCs w:val="24"/>
        </w:rPr>
        <w:t xml:space="preserve">Erhaltung der Mobilität mehr Aufmerksamkeit schenken. </w:t>
      </w:r>
      <w:r w:rsidR="00027899" w:rsidRPr="00ED7024">
        <w:rPr>
          <w:rFonts w:ascii="Trebuchet MS" w:hAnsi="Trebuchet MS"/>
          <w:sz w:val="24"/>
          <w:szCs w:val="24"/>
        </w:rPr>
        <w:br/>
      </w:r>
    </w:p>
    <w:p w14:paraId="7B01469A" w14:textId="77777777" w:rsidR="0059403F" w:rsidRPr="00ED7024" w:rsidRDefault="0059403F" w:rsidP="0059403F">
      <w:pPr>
        <w:pStyle w:val="Listenabsatz"/>
        <w:numPr>
          <w:ilvl w:val="0"/>
          <w:numId w:val="2"/>
        </w:numPr>
        <w:rPr>
          <w:rFonts w:ascii="Trebuchet MS" w:hAnsi="Trebuchet MS"/>
          <w:sz w:val="24"/>
          <w:szCs w:val="24"/>
        </w:rPr>
      </w:pPr>
      <w:r w:rsidRPr="00ED7024">
        <w:rPr>
          <w:rFonts w:ascii="Trebuchet MS" w:hAnsi="Trebuchet MS"/>
          <w:sz w:val="24"/>
          <w:szCs w:val="24"/>
        </w:rPr>
        <w:t>Halten Sie zielgruppenspezifisches Informationsmaterial vor. Für den häuslichen und teilstationären Bereich gibt es eine Vielzahl von sehr guten Informationsbroschüren. Einige davon können auch für den stationären Bereich verwendet und kostenfrei bestellt werden.</w:t>
      </w:r>
      <w:r w:rsidR="00027899" w:rsidRPr="00ED7024">
        <w:rPr>
          <w:rFonts w:ascii="Trebuchet MS" w:hAnsi="Trebuchet MS"/>
          <w:sz w:val="24"/>
          <w:szCs w:val="24"/>
        </w:rPr>
        <w:br/>
      </w:r>
    </w:p>
    <w:p w14:paraId="7AFE73D5" w14:textId="77777777" w:rsidR="002F2FAB" w:rsidRPr="00ED7024" w:rsidRDefault="0059403F" w:rsidP="00AE2BA9">
      <w:pPr>
        <w:pStyle w:val="Listenabsatz"/>
        <w:numPr>
          <w:ilvl w:val="0"/>
          <w:numId w:val="2"/>
        </w:numPr>
        <w:spacing w:before="240"/>
        <w:rPr>
          <w:rFonts w:ascii="Trebuchet MS" w:hAnsi="Trebuchet MS"/>
          <w:sz w:val="24"/>
          <w:szCs w:val="24"/>
        </w:rPr>
      </w:pPr>
      <w:r w:rsidRPr="00ED7024">
        <w:rPr>
          <w:rFonts w:ascii="Trebuchet MS" w:hAnsi="Trebuchet MS"/>
          <w:sz w:val="24"/>
          <w:szCs w:val="24"/>
        </w:rPr>
        <w:t>Aktualisieren Sie ihre Regelung, überlegen Sie, wie eine Umsetzung in die Praxis erfolgen kann. Benennen Sie verantwortliche Personen, die das Team informieren und schulen. Sorgen Sie dafür, dass die Mitarbeitenden den Sinn der Änderungen verstehen. Diskutieren Sie kontrovers, denn es geht nicht um das Abhaken von Forderungen oder Vorgaben.</w:t>
      </w:r>
      <w:bookmarkEnd w:id="0"/>
    </w:p>
    <w:p w14:paraId="0EAEB62E" w14:textId="77777777" w:rsidR="0096090F" w:rsidRDefault="0096090F" w:rsidP="0096090F">
      <w:pPr>
        <w:autoSpaceDE w:val="0"/>
        <w:autoSpaceDN w:val="0"/>
        <w:adjustRightInd w:val="0"/>
        <w:rPr>
          <w:rFonts w:ascii="Trebuchet MS" w:hAnsi="Trebuchet MS" w:cs="Segoe UI"/>
          <w:color w:val="000000"/>
          <w:sz w:val="24"/>
          <w:szCs w:val="24"/>
          <w:lang w:eastAsia="de-DE"/>
        </w:rPr>
      </w:pPr>
    </w:p>
    <w:p w14:paraId="5F8FC9AB" w14:textId="77777777" w:rsidR="0096090F" w:rsidRDefault="0096090F" w:rsidP="0096090F">
      <w:pPr>
        <w:autoSpaceDE w:val="0"/>
        <w:autoSpaceDN w:val="0"/>
        <w:adjustRightInd w:val="0"/>
        <w:rPr>
          <w:rFonts w:ascii="Trebuchet MS" w:hAnsi="Trebuchet MS" w:cs="Segoe UI"/>
          <w:color w:val="000000"/>
          <w:sz w:val="24"/>
          <w:szCs w:val="24"/>
          <w:lang w:eastAsia="de-DE"/>
        </w:rPr>
      </w:pPr>
    </w:p>
    <w:p w14:paraId="2A387F7C" w14:textId="77777777" w:rsidR="0096090F" w:rsidRPr="00ED7024" w:rsidRDefault="0096090F" w:rsidP="00ED7024">
      <w:pPr>
        <w:autoSpaceDE w:val="0"/>
        <w:autoSpaceDN w:val="0"/>
        <w:adjustRightInd w:val="0"/>
        <w:rPr>
          <w:rFonts w:ascii="Trebuchet MS" w:hAnsi="Trebuchet MS" w:cs="Segoe UI"/>
          <w:b/>
          <w:color w:val="000000"/>
          <w:sz w:val="24"/>
          <w:szCs w:val="24"/>
          <w:lang w:eastAsia="de-DE"/>
        </w:rPr>
      </w:pPr>
      <w:r w:rsidRPr="00ED7024">
        <w:rPr>
          <w:rFonts w:ascii="Trebuchet MS" w:hAnsi="Trebuchet MS" w:cs="Segoe UI"/>
          <w:b/>
          <w:color w:val="000000"/>
          <w:sz w:val="24"/>
          <w:szCs w:val="24"/>
          <w:lang w:eastAsia="de-DE"/>
        </w:rPr>
        <w:t xml:space="preserve">Bewegung bis ins hohe Alter ist möglich - Hinweise der WHO </w:t>
      </w:r>
    </w:p>
    <w:p w14:paraId="547F9422" w14:textId="77777777" w:rsidR="0096090F" w:rsidRDefault="0096090F" w:rsidP="00ED7024">
      <w:pPr>
        <w:autoSpaceDE w:val="0"/>
        <w:autoSpaceDN w:val="0"/>
        <w:adjustRightInd w:val="0"/>
        <w:rPr>
          <w:rFonts w:ascii="Trebuchet MS" w:hAnsi="Trebuchet MS" w:cs="Segoe UI"/>
          <w:color w:val="000000"/>
          <w:sz w:val="24"/>
          <w:szCs w:val="24"/>
          <w:lang w:eastAsia="de-DE"/>
        </w:rPr>
      </w:pPr>
    </w:p>
    <w:p w14:paraId="3D62BF42" w14:textId="77777777" w:rsidR="0096090F" w:rsidRPr="00ED7024" w:rsidRDefault="0096090F" w:rsidP="00ED7024">
      <w:pPr>
        <w:autoSpaceDE w:val="0"/>
        <w:autoSpaceDN w:val="0"/>
        <w:adjustRightInd w:val="0"/>
        <w:rPr>
          <w:rFonts w:ascii="Trebuchet MS" w:hAnsi="Trebuchet MS" w:cs="Segoe UI"/>
          <w:color w:val="000000"/>
          <w:sz w:val="24"/>
          <w:szCs w:val="24"/>
          <w:lang w:eastAsia="de-DE"/>
        </w:rPr>
      </w:pPr>
      <w:r w:rsidRPr="00ED7024">
        <w:rPr>
          <w:rFonts w:ascii="Trebuchet MS" w:hAnsi="Trebuchet MS" w:cs="Segoe UI"/>
          <w:color w:val="000000"/>
          <w:sz w:val="24"/>
          <w:szCs w:val="24"/>
          <w:lang w:eastAsia="de-DE"/>
        </w:rPr>
        <w:t>Wöchentlich mindestens 150 Minuten mäßig anstrengende körperliche Aktivität oder etwa die Hälfte dieser Zeit mit intensiver belastender Aktivität.</w:t>
      </w:r>
    </w:p>
    <w:p w14:paraId="105017D4" w14:textId="77777777" w:rsidR="0096090F" w:rsidRDefault="0096090F" w:rsidP="00ED7024">
      <w:pPr>
        <w:autoSpaceDE w:val="0"/>
        <w:autoSpaceDN w:val="0"/>
        <w:adjustRightInd w:val="0"/>
        <w:rPr>
          <w:rFonts w:ascii="Trebuchet MS" w:hAnsi="Trebuchet MS" w:cs="Segoe UI"/>
          <w:color w:val="000000"/>
          <w:sz w:val="24"/>
          <w:szCs w:val="24"/>
          <w:lang w:eastAsia="de-DE"/>
        </w:rPr>
      </w:pPr>
    </w:p>
    <w:p w14:paraId="6BAED31D" w14:textId="77777777" w:rsidR="0096090F" w:rsidRPr="00ED7024" w:rsidRDefault="0096090F" w:rsidP="00ED7024">
      <w:pPr>
        <w:autoSpaceDE w:val="0"/>
        <w:autoSpaceDN w:val="0"/>
        <w:adjustRightInd w:val="0"/>
        <w:rPr>
          <w:rFonts w:ascii="Trebuchet MS" w:hAnsi="Trebuchet MS" w:cs="Segoe UI"/>
          <w:color w:val="000000"/>
          <w:sz w:val="24"/>
          <w:szCs w:val="24"/>
          <w:lang w:eastAsia="de-DE"/>
        </w:rPr>
      </w:pPr>
      <w:r>
        <w:rPr>
          <w:rFonts w:ascii="Trebuchet MS" w:hAnsi="Trebuchet MS" w:cs="Segoe UI"/>
          <w:color w:val="000000"/>
          <w:sz w:val="24"/>
          <w:szCs w:val="24"/>
          <w:lang w:eastAsia="de-DE"/>
        </w:rPr>
        <w:t xml:space="preserve">Bei </w:t>
      </w:r>
      <w:r w:rsidRPr="00ED7024">
        <w:rPr>
          <w:rFonts w:ascii="Trebuchet MS" w:hAnsi="Trebuchet MS" w:cs="Segoe UI"/>
          <w:color w:val="000000"/>
          <w:sz w:val="24"/>
          <w:szCs w:val="24"/>
          <w:lang w:eastAsia="de-DE"/>
        </w:rPr>
        <w:t xml:space="preserve">Personen mit bestehenden Mobilitätseinschränkungen: </w:t>
      </w:r>
      <w:r w:rsidR="00553691">
        <w:rPr>
          <w:rFonts w:ascii="Trebuchet MS" w:hAnsi="Trebuchet MS" w:cs="Segoe UI"/>
          <w:color w:val="000000"/>
          <w:sz w:val="24"/>
          <w:szCs w:val="24"/>
          <w:lang w:eastAsia="de-DE"/>
        </w:rPr>
        <w:t>M</w:t>
      </w:r>
      <w:r w:rsidRPr="00ED7024">
        <w:rPr>
          <w:rFonts w:ascii="Trebuchet MS" w:hAnsi="Trebuchet MS" w:cs="Segoe UI"/>
          <w:color w:val="000000"/>
          <w:sz w:val="24"/>
          <w:szCs w:val="24"/>
          <w:lang w:eastAsia="de-DE"/>
        </w:rPr>
        <w:t>indestens drei Mal wöchentlich mobilitätsfördernde Aktivitäten zur Verbesserung von Balance oder zur Sturzprävention</w:t>
      </w:r>
      <w:r w:rsidR="00553691">
        <w:rPr>
          <w:rFonts w:ascii="Trebuchet MS" w:hAnsi="Trebuchet MS" w:cs="Segoe UI"/>
          <w:color w:val="000000"/>
          <w:sz w:val="24"/>
          <w:szCs w:val="24"/>
          <w:lang w:eastAsia="de-DE"/>
        </w:rPr>
        <w:t xml:space="preserve"> durchführen</w:t>
      </w:r>
      <w:r w:rsidRPr="00ED7024">
        <w:rPr>
          <w:rFonts w:ascii="Trebuchet MS" w:hAnsi="Trebuchet MS" w:cs="Segoe UI"/>
          <w:color w:val="000000"/>
          <w:sz w:val="24"/>
          <w:szCs w:val="24"/>
          <w:lang w:eastAsia="de-DE"/>
        </w:rPr>
        <w:t xml:space="preserve">. Maßnahmen zur Stärkung der Muskulatur: Mindestens an zwei Tagen pro Woche. </w:t>
      </w:r>
    </w:p>
    <w:p w14:paraId="2CE5FB18" w14:textId="77777777" w:rsidR="0096090F" w:rsidRPr="00ED7024" w:rsidRDefault="0096090F" w:rsidP="00ED7024">
      <w:pPr>
        <w:pStyle w:val="Listenabsatz"/>
        <w:spacing w:before="240"/>
        <w:ind w:left="0"/>
        <w:rPr>
          <w:rFonts w:ascii="Trebuchet MS" w:hAnsi="Trebuchet MS"/>
          <w:sz w:val="24"/>
          <w:szCs w:val="24"/>
        </w:rPr>
      </w:pPr>
      <w:r w:rsidRPr="00ED7024">
        <w:rPr>
          <w:rFonts w:ascii="Trebuchet MS" w:hAnsi="Trebuchet MS" w:cs="Segoe UI"/>
          <w:color w:val="000000"/>
          <w:sz w:val="24"/>
          <w:szCs w:val="24"/>
          <w:lang w:eastAsia="de-DE"/>
        </w:rPr>
        <w:t>Kann diese Intensität aufgrund gesundheitlicher Beeinträchtigungen nicht mehr erreicht werden</w:t>
      </w:r>
      <w:r w:rsidR="00553691">
        <w:rPr>
          <w:rFonts w:ascii="Trebuchet MS" w:hAnsi="Trebuchet MS" w:cs="Segoe UI"/>
          <w:color w:val="000000"/>
          <w:sz w:val="24"/>
          <w:szCs w:val="24"/>
          <w:lang w:eastAsia="de-DE"/>
        </w:rPr>
        <w:t>, sollte</w:t>
      </w:r>
      <w:r w:rsidRPr="00ED7024">
        <w:rPr>
          <w:rFonts w:ascii="Trebuchet MS" w:hAnsi="Trebuchet MS" w:cs="Segoe UI"/>
          <w:color w:val="000000"/>
          <w:sz w:val="24"/>
          <w:szCs w:val="24"/>
          <w:lang w:eastAsia="de-DE"/>
        </w:rPr>
        <w:t xml:space="preserve"> ein Belastungsniveau</w:t>
      </w:r>
      <w:r w:rsidR="00553691">
        <w:rPr>
          <w:rFonts w:ascii="Trebuchet MS" w:hAnsi="Trebuchet MS" w:cs="Segoe UI"/>
          <w:color w:val="000000"/>
          <w:sz w:val="24"/>
          <w:szCs w:val="24"/>
          <w:lang w:eastAsia="de-DE"/>
        </w:rPr>
        <w:t xml:space="preserve"> angestrebt werden</w:t>
      </w:r>
      <w:r w:rsidRPr="00ED7024">
        <w:rPr>
          <w:rFonts w:ascii="Trebuchet MS" w:hAnsi="Trebuchet MS" w:cs="Segoe UI"/>
          <w:color w:val="000000"/>
          <w:sz w:val="24"/>
          <w:szCs w:val="24"/>
          <w:lang w:eastAsia="de-DE"/>
        </w:rPr>
        <w:t>, das mit den verbliebenen Ressourcen möglich ist.</w:t>
      </w:r>
    </w:p>
    <w:sectPr w:rsidR="0096090F" w:rsidRPr="00ED7024" w:rsidSect="00F56402">
      <w:pgSz w:w="11906" w:h="16838"/>
      <w:pgMar w:top="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Light">
    <w:panose1 w:val="020B0304030602030204"/>
    <w:charset w:val="00"/>
    <w:family w:val="swiss"/>
    <w:pitch w:val="variable"/>
    <w:sig w:usb0="E00002FF" w:usb1="5000205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96B"/>
    <w:multiLevelType w:val="hybridMultilevel"/>
    <w:tmpl w:val="923A62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75D38B6"/>
    <w:multiLevelType w:val="hybridMultilevel"/>
    <w:tmpl w:val="617671A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02"/>
    <w:rsid w:val="00027899"/>
    <w:rsid w:val="00230D3F"/>
    <w:rsid w:val="00267CE6"/>
    <w:rsid w:val="002B68D6"/>
    <w:rsid w:val="002F2FAB"/>
    <w:rsid w:val="00365C78"/>
    <w:rsid w:val="00553691"/>
    <w:rsid w:val="0059403F"/>
    <w:rsid w:val="006B4338"/>
    <w:rsid w:val="006B491A"/>
    <w:rsid w:val="006D2063"/>
    <w:rsid w:val="00750F3F"/>
    <w:rsid w:val="007C4CFA"/>
    <w:rsid w:val="0096090F"/>
    <w:rsid w:val="009753DC"/>
    <w:rsid w:val="00AE2BA9"/>
    <w:rsid w:val="00BE14A4"/>
    <w:rsid w:val="00C06637"/>
    <w:rsid w:val="00C76CE0"/>
    <w:rsid w:val="00ED7024"/>
    <w:rsid w:val="00F56402"/>
    <w:rsid w:val="00F878F8"/>
    <w:rsid w:val="00F9613A"/>
    <w:rsid w:val="00FD6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6952"/>
  <w15:chartTrackingRefBased/>
  <w15:docId w15:val="{C6C0E7B9-1826-4C63-B0D5-35F7D87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6402"/>
    <w:rPr>
      <w:rFonts w:ascii="Tahoma" w:hAnsi="Tahoma"/>
      <w:sz w:val="16"/>
      <w:szCs w:val="16"/>
      <w:lang w:val="x-none" w:eastAsia="x-none"/>
    </w:rPr>
  </w:style>
  <w:style w:type="character" w:customStyle="1" w:styleId="SprechblasentextZchn">
    <w:name w:val="Sprechblasentext Zchn"/>
    <w:link w:val="Sprechblasentext"/>
    <w:uiPriority w:val="99"/>
    <w:semiHidden/>
    <w:rsid w:val="00F56402"/>
    <w:rPr>
      <w:rFonts w:ascii="Tahoma" w:hAnsi="Tahoma" w:cs="Tahoma"/>
      <w:sz w:val="16"/>
      <w:szCs w:val="16"/>
    </w:rPr>
  </w:style>
  <w:style w:type="paragraph" w:styleId="Beschriftung">
    <w:name w:val="caption"/>
    <w:basedOn w:val="Standard"/>
    <w:next w:val="Standard"/>
    <w:uiPriority w:val="35"/>
    <w:unhideWhenUsed/>
    <w:qFormat/>
    <w:rsid w:val="006D2063"/>
    <w:pPr>
      <w:spacing w:after="200"/>
    </w:pPr>
    <w:rPr>
      <w:i/>
      <w:iCs/>
      <w:color w:val="44546A"/>
      <w:sz w:val="18"/>
      <w:szCs w:val="18"/>
    </w:rPr>
  </w:style>
  <w:style w:type="paragraph" w:customStyle="1" w:styleId="Pa2">
    <w:name w:val="Pa2"/>
    <w:basedOn w:val="Standard"/>
    <w:next w:val="Standard"/>
    <w:uiPriority w:val="99"/>
    <w:rsid w:val="0059403F"/>
    <w:pPr>
      <w:autoSpaceDE w:val="0"/>
      <w:autoSpaceDN w:val="0"/>
      <w:adjustRightInd w:val="0"/>
      <w:spacing w:line="241" w:lineRule="atLeast"/>
    </w:pPr>
    <w:rPr>
      <w:rFonts w:ascii="Ubuntu Light" w:hAnsi="Ubuntu Light"/>
      <w:sz w:val="24"/>
      <w:szCs w:val="24"/>
    </w:rPr>
  </w:style>
  <w:style w:type="paragraph" w:styleId="Listenabsatz">
    <w:name w:val="List Paragraph"/>
    <w:basedOn w:val="Standard"/>
    <w:uiPriority w:val="34"/>
    <w:qFormat/>
    <w:rsid w:val="0059403F"/>
    <w:pPr>
      <w:spacing w:after="200" w:line="276" w:lineRule="auto"/>
      <w:ind w:left="720"/>
      <w:contextualSpacing/>
    </w:pPr>
  </w:style>
  <w:style w:type="character" w:styleId="Hyperlink">
    <w:name w:val="Hyperlink"/>
    <w:uiPriority w:val="99"/>
    <w:semiHidden/>
    <w:unhideWhenUsed/>
    <w:rsid w:val="00230D3F"/>
    <w:rPr>
      <w:color w:val="0000FF"/>
      <w:u w:val="single"/>
    </w:rPr>
  </w:style>
  <w:style w:type="character" w:styleId="Kommentarzeichen">
    <w:name w:val="annotation reference"/>
    <w:uiPriority w:val="99"/>
    <w:semiHidden/>
    <w:unhideWhenUsed/>
    <w:rsid w:val="00365C78"/>
    <w:rPr>
      <w:sz w:val="16"/>
      <w:szCs w:val="16"/>
    </w:rPr>
  </w:style>
  <w:style w:type="paragraph" w:styleId="Kommentartext">
    <w:name w:val="annotation text"/>
    <w:basedOn w:val="Standard"/>
    <w:link w:val="KommentartextZchn"/>
    <w:uiPriority w:val="99"/>
    <w:semiHidden/>
    <w:unhideWhenUsed/>
    <w:rsid w:val="00365C78"/>
    <w:rPr>
      <w:sz w:val="20"/>
      <w:szCs w:val="20"/>
    </w:rPr>
  </w:style>
  <w:style w:type="character" w:customStyle="1" w:styleId="KommentartextZchn">
    <w:name w:val="Kommentartext Zchn"/>
    <w:link w:val="Kommentartext"/>
    <w:uiPriority w:val="99"/>
    <w:semiHidden/>
    <w:rsid w:val="00365C78"/>
    <w:rPr>
      <w:lang w:eastAsia="en-US"/>
    </w:rPr>
  </w:style>
  <w:style w:type="paragraph" w:styleId="Kommentarthema">
    <w:name w:val="annotation subject"/>
    <w:basedOn w:val="Kommentartext"/>
    <w:next w:val="Kommentartext"/>
    <w:link w:val="KommentarthemaZchn"/>
    <w:uiPriority w:val="99"/>
    <w:semiHidden/>
    <w:unhideWhenUsed/>
    <w:rsid w:val="00365C78"/>
    <w:rPr>
      <w:b/>
      <w:bCs/>
    </w:rPr>
  </w:style>
  <w:style w:type="character" w:customStyle="1" w:styleId="KommentarthemaZchn">
    <w:name w:val="Kommentarthema Zchn"/>
    <w:link w:val="Kommentarthema"/>
    <w:uiPriority w:val="99"/>
    <w:semiHidden/>
    <w:rsid w:val="00365C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5CC7770A767443900BCD53DF947EAE" ma:contentTypeVersion="10" ma:contentTypeDescription="Ein neues Dokument erstellen." ma:contentTypeScope="" ma:versionID="505d13c98a8db5d78ec3614ab17039a3">
  <xsd:schema xmlns:xsd="http://www.w3.org/2001/XMLSchema" xmlns:xs="http://www.w3.org/2001/XMLSchema" xmlns:p="http://schemas.microsoft.com/office/2006/metadata/properties" xmlns:ns2="af9609be-75a6-4128-9979-603201049303" targetNamespace="http://schemas.microsoft.com/office/2006/metadata/properties" ma:root="true" ma:fieldsID="e4f7bd525bb9ddaff6eb31280dda1a3a" ns2:_="">
    <xsd:import namespace="af9609be-75a6-4128-9979-6032010493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609be-75a6-4128-9979-60320104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A3481-C1DC-4338-A494-1EC355D62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78AF2-C435-4479-A383-377C86BB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609be-75a6-4128-9979-603201049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9435D-7573-4D5D-9749-70E9243F266F}">
  <ds:schemaRefs>
    <ds:schemaRef ds:uri="http://schemas.microsoft.com/sharepoint/v3/contenttype/forms"/>
  </ds:schemaRefs>
</ds:datastoreItem>
</file>

<file path=customXml/itemProps4.xml><?xml version="1.0" encoding="utf-8"?>
<ds:datastoreItem xmlns:ds="http://schemas.openxmlformats.org/officeDocument/2006/customXml" ds:itemID="{9918C158-E039-4158-8180-5EC3984D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Trepte</dc:creator>
  <cp:keywords/>
  <cp:lastModifiedBy>Hardeck, Martina</cp:lastModifiedBy>
  <cp:revision>4</cp:revision>
  <cp:lastPrinted>2019-11-05T11:59:00Z</cp:lastPrinted>
  <dcterms:created xsi:type="dcterms:W3CDTF">2021-05-12T07:45:00Z</dcterms:created>
  <dcterms:modified xsi:type="dcterms:W3CDTF">2021-05-12T07:47:00Z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0x010100185CC7770A767443900BCD53DF947EAE</vt:lpwstr>
  </property>
</Properties>
</file>